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3D7B63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69BA8328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KIT (H697Y)</w:t>
      </w:r>
    </w:p>
    <w:p w14:paraId="2AD06B8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26273</w:t>
      </w:r>
    </w:p>
    <w:p w14:paraId="69FFCFB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C-Kit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CD117</w:t>
      </w:r>
      <w:r>
        <w:rPr>
          <w:szCs w:val="21"/>
        </w:rPr>
        <w:t xml:space="preserve">; KIT; </w:t>
      </w:r>
      <w:r>
        <w:rPr>
          <w:rFonts w:hint="eastAsia"/>
          <w:szCs w:val="21"/>
        </w:rPr>
        <w:t>PBT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SCFR</w:t>
      </w:r>
    </w:p>
    <w:p w14:paraId="6DD34538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KIT (H697Y)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464AFBF9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C4DEFF9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T</w:t>
      </w:r>
      <w:r>
        <w:t>yrosine-protein kinase Kit</w:t>
      </w:r>
      <w:r>
        <w:rPr>
          <w:rFonts w:hint="eastAsia"/>
        </w:rPr>
        <w:t xml:space="preserve">, </w:t>
      </w:r>
      <w:r>
        <w:t>also known as proto-oncogene c-Kit</w:t>
      </w:r>
      <w:r>
        <w:rPr>
          <w:rFonts w:hint="eastAsia"/>
        </w:rPr>
        <w:t xml:space="preserve"> or CD117 or </w:t>
      </w:r>
      <w:r>
        <w:t>Mast/stem cell growth factor</w:t>
      </w:r>
      <w:r>
        <w:rPr>
          <w:rFonts w:hint="eastAsia"/>
        </w:rPr>
        <w:t xml:space="preserve"> </w:t>
      </w:r>
      <w:r>
        <w:t>receptor (SCFR)</w:t>
      </w:r>
      <w:r>
        <w:rPr>
          <w:rFonts w:hint="eastAsia"/>
        </w:rPr>
        <w:t xml:space="preserve">, is </w:t>
      </w:r>
      <w:r>
        <w:t>a </w:t>
      </w:r>
      <w:r>
        <w:fldChar w:fldCharType="begin"/>
      </w:r>
      <w:r>
        <w:instrText xml:space="preserve"> HYPERLINK "http://en.wikipedia.org/wiki/Receptor_tyrosine_kinase" \o "Receptor tyrosine kinase" </w:instrText>
      </w:r>
      <w:r>
        <w:fldChar w:fldCharType="separate"/>
      </w:r>
      <w:r>
        <w:t>receptor tyrosine kinase</w:t>
      </w:r>
      <w:r>
        <w:fldChar w:fldCharType="end"/>
      </w:r>
      <w:r>
        <w:t> </w:t>
      </w:r>
      <w:r>
        <w:fldChar w:fldCharType="begin"/>
      </w:r>
      <w:r>
        <w:instrText xml:space="preserve"> HYPERLINK "http://en.wikipedia.org/wiki/Protein" \o "Protein" </w:instrText>
      </w:r>
      <w:r>
        <w:fldChar w:fldCharType="separate"/>
      </w:r>
      <w:r>
        <w:t>protein</w:t>
      </w:r>
      <w:r>
        <w:fldChar w:fldCharType="end"/>
      </w:r>
      <w:r>
        <w:t> that in humans is encoded by the KIT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"http://en.wikipedia.org/wiki/Gene" \o "Gene" </w:instrText>
      </w:r>
      <w:r>
        <w:fldChar w:fldCharType="separate"/>
      </w:r>
      <w:r>
        <w:t>gene</w:t>
      </w:r>
      <w:r>
        <w:fldChar w:fldCharType="end"/>
      </w:r>
      <w:r>
        <w:t>.</w:t>
      </w:r>
      <w:r>
        <w:rPr>
          <w:rFonts w:hint="eastAsia"/>
        </w:rPr>
        <w:t xml:space="preserve"> </w:t>
      </w:r>
      <w:r>
        <w:t>Activating</w:t>
      </w:r>
      <w:r>
        <w:rPr>
          <w:rFonts w:hint="eastAsia"/>
        </w:rPr>
        <w:t xml:space="preserve"> </w:t>
      </w:r>
      <w:r>
        <w:t>mutations in this gene are associated</w:t>
      </w:r>
      <w:r>
        <w:rPr>
          <w:rFonts w:hint="eastAsia"/>
        </w:rPr>
        <w:t xml:space="preserve"> </w:t>
      </w:r>
      <w:r>
        <w:t>with </w:t>
      </w:r>
      <w:r>
        <w:fldChar w:fldCharType="begin"/>
      </w:r>
      <w:r>
        <w:instrText xml:space="preserve"> HYPERLINK "http://en.wikipedia.org/wiki/Gastrointestinal_stromal_tumor" \o "Gastrointestinal stromal tumor" </w:instrText>
      </w:r>
      <w:r>
        <w:fldChar w:fldCharType="separate"/>
      </w:r>
      <w:r>
        <w:t>gastrointestinal stromal tumors</w:t>
      </w:r>
      <w:r>
        <w:fldChar w:fldCharType="end"/>
      </w:r>
      <w:r>
        <w:t>,</w:t>
      </w:r>
      <w:r>
        <w:rPr>
          <w:rFonts w:hint="eastAsia"/>
        </w:rPr>
        <w:t xml:space="preserve"> </w:t>
      </w:r>
      <w:r>
        <w:t>testicular </w:t>
      </w:r>
      <w:r>
        <w:fldChar w:fldCharType="begin"/>
      </w:r>
      <w:r>
        <w:instrText xml:space="preserve"> HYPERLINK "http://en.wikipedia.org/wiki/Seminoma" \o "Seminoma" </w:instrText>
      </w:r>
      <w:r>
        <w:fldChar w:fldCharType="separate"/>
      </w:r>
      <w:r>
        <w:t>seminoma</w:t>
      </w:r>
      <w:r>
        <w:fldChar w:fldCharType="end"/>
      </w:r>
      <w:r>
        <w:t>, mast cell</w:t>
      </w:r>
      <w:r>
        <w:rPr>
          <w:rFonts w:hint="eastAsia"/>
        </w:rPr>
        <w:t xml:space="preserve"> </w:t>
      </w:r>
      <w:r>
        <w:t>disease, </w:t>
      </w:r>
      <w:r>
        <w:fldChar w:fldCharType="begin"/>
      </w:r>
      <w:r>
        <w:instrText xml:space="preserve"> HYPERLINK "http://en.wikipedia.org/wiki/Melanoma" \o "Melanoma" </w:instrText>
      </w:r>
      <w:r>
        <w:fldChar w:fldCharType="separate"/>
      </w:r>
      <w:r>
        <w:t>melanoma</w:t>
      </w:r>
      <w:r>
        <w:fldChar w:fldCharType="end"/>
      </w:r>
      <w:r>
        <w:t>, </w:t>
      </w:r>
      <w:r>
        <w:fldChar w:fldCharType="begin"/>
      </w:r>
      <w:r>
        <w:instrText xml:space="preserve"> HYPERLINK "http://en.wikipedia.org/wiki/Acute_myeloid_leukemia" \o "Acute myeloid leukemia" </w:instrText>
      </w:r>
      <w:r>
        <w:fldChar w:fldCharType="separate"/>
      </w:r>
      <w:r>
        <w:t>acute myeloid leukemia</w:t>
      </w:r>
      <w:r>
        <w:fldChar w:fldCharType="end"/>
      </w:r>
      <w:r>
        <w:t>, while inactivating mutations are associated with the genetic defect </w:t>
      </w:r>
      <w:r>
        <w:fldChar w:fldCharType="begin"/>
      </w:r>
      <w:r>
        <w:instrText xml:space="preserve"> HYPERLINK "http://en.wikipedia.org/wiki/Piebaldism" \o "Piebaldism" </w:instrText>
      </w:r>
      <w:r>
        <w:fldChar w:fldCharType="separate"/>
      </w:r>
      <w:r>
        <w:t>piebaldism</w:t>
      </w:r>
      <w:r>
        <w:fldChar w:fldCharType="end"/>
      </w:r>
      <w:r>
        <w:t>.</w:t>
      </w:r>
    </w:p>
    <w:p w14:paraId="16E2AD3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KIT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H697Y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10583B2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>ELISA,</w:t>
      </w:r>
      <w:r>
        <w:rPr>
          <w:szCs w:val="21"/>
          <w:lang/>
        </w:rPr>
        <w:t>WB</w:t>
      </w:r>
    </w:p>
    <w:p w14:paraId="5C6A757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7C8B6243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0C614922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159DB9F2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48A30CF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3478B5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792BEA8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050D29A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2921816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2441CE7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29D7845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7D2A709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H697Y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KIT</w:t>
      </w:r>
      <w:r>
        <w:rPr>
          <w:szCs w:val="21"/>
        </w:rPr>
        <w:t xml:space="preserve"> of vertebrates.</w:t>
      </w:r>
    </w:p>
    <w:p w14:paraId="189AF85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373E828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642DC75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9FD01F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C4C6E5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B33CEF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E0CF0E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7E74FCCF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26590" cy="1849120"/>
            <wp:effectExtent l="0" t="0" r="0" b="0"/>
            <wp:docPr id="2" name="图片 4" descr="KIT (H697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KIT (H697Y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54A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KIT (H697Y)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KIT (H697Y)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KIT (H697Y)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26273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29B5754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340248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AEAA8A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578E9D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A67004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DA30AE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C32D3C8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0DB35FB0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74434AAB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7D50A9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49547F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85B162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E864DE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A56823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53FD61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7DEE73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D2425C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B7F9806">
      <w:pPr>
        <w:autoSpaceDE w:val="0"/>
        <w:autoSpaceDN w:val="0"/>
        <w:adjustRightInd w:val="0"/>
        <w:jc w:val="left"/>
        <w:rPr>
          <w:szCs w:val="21"/>
        </w:rPr>
      </w:pPr>
    </w:p>
    <w:p w14:paraId="11ABB5BB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5A3FC0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DB1D5">
    <w:pPr>
      <w:jc w:val="center"/>
      <w:rPr>
        <w:rFonts w:hint="eastAsia" w:ascii="Arial" w:hAnsi="Arial" w:cs="Arial"/>
        <w:b/>
        <w:sz w:val="16"/>
        <w:szCs w:val="16"/>
      </w:rPr>
    </w:pPr>
  </w:p>
  <w:p w14:paraId="14B96303">
    <w:pPr>
      <w:jc w:val="center"/>
      <w:rPr>
        <w:rFonts w:hint="eastAsia" w:ascii="Arial" w:hAnsi="Arial" w:cs="Arial"/>
        <w:b/>
        <w:sz w:val="16"/>
        <w:szCs w:val="16"/>
      </w:rPr>
    </w:pPr>
  </w:p>
  <w:p w14:paraId="754985FF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2B68B3FD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464423E1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3A9F9">
    <w:pPr>
      <w:jc w:val="center"/>
      <w:rPr>
        <w:rFonts w:hint="eastAsia" w:ascii="Arial" w:hAnsi="Arial" w:cs="Arial"/>
        <w:b/>
        <w:sz w:val="16"/>
        <w:szCs w:val="16"/>
      </w:rPr>
    </w:pPr>
  </w:p>
  <w:p w14:paraId="702AD28E">
    <w:pPr>
      <w:jc w:val="center"/>
      <w:rPr>
        <w:rFonts w:hint="eastAsia" w:ascii="Arial" w:hAnsi="Arial" w:cs="Arial"/>
        <w:b/>
        <w:sz w:val="16"/>
        <w:szCs w:val="16"/>
      </w:rPr>
    </w:pPr>
  </w:p>
  <w:p w14:paraId="753723EF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1F91C">
    <w:pPr>
      <w:jc w:val="center"/>
      <w:rPr>
        <w:rFonts w:hint="eastAsia" w:ascii="Arial" w:hAnsi="Arial" w:cs="Arial"/>
        <w:b/>
        <w:sz w:val="16"/>
        <w:szCs w:val="16"/>
      </w:rPr>
    </w:pPr>
  </w:p>
  <w:p w14:paraId="303B97A0">
    <w:pPr>
      <w:jc w:val="center"/>
      <w:rPr>
        <w:rFonts w:hint="eastAsia" w:ascii="Arial" w:hAnsi="Arial" w:cs="Arial"/>
        <w:b/>
        <w:sz w:val="16"/>
        <w:szCs w:val="16"/>
      </w:rPr>
    </w:pPr>
  </w:p>
  <w:p w14:paraId="3D3BC0F6">
    <w:pPr>
      <w:jc w:val="center"/>
      <w:rPr>
        <w:b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6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IinmH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</w:t>
    </w:r>
  </w:p>
  <w:p w14:paraId="159C6E10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2107E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73785" cy="999490"/>
          <wp:effectExtent l="0" t="0" r="12065" b="10160"/>
          <wp:docPr id="7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378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D72D6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ED0FD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juQ4J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4ADD7977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932"/>
    <w:rsid w:val="00071BCC"/>
    <w:rsid w:val="000E38FB"/>
    <w:rsid w:val="001321F9"/>
    <w:rsid w:val="00153537"/>
    <w:rsid w:val="002430A1"/>
    <w:rsid w:val="002466B0"/>
    <w:rsid w:val="00280CB9"/>
    <w:rsid w:val="002F0E05"/>
    <w:rsid w:val="00300EB7"/>
    <w:rsid w:val="00343CA4"/>
    <w:rsid w:val="00444061"/>
    <w:rsid w:val="004738E7"/>
    <w:rsid w:val="004B31CA"/>
    <w:rsid w:val="00523E14"/>
    <w:rsid w:val="00550515"/>
    <w:rsid w:val="00567415"/>
    <w:rsid w:val="005A53E1"/>
    <w:rsid w:val="00730004"/>
    <w:rsid w:val="00752E22"/>
    <w:rsid w:val="007C713E"/>
    <w:rsid w:val="007D0C78"/>
    <w:rsid w:val="008129BA"/>
    <w:rsid w:val="008270A0"/>
    <w:rsid w:val="00836994"/>
    <w:rsid w:val="008605E9"/>
    <w:rsid w:val="008E7F2D"/>
    <w:rsid w:val="009A348A"/>
    <w:rsid w:val="009F13BB"/>
    <w:rsid w:val="009F4738"/>
    <w:rsid w:val="00A11221"/>
    <w:rsid w:val="00A42871"/>
    <w:rsid w:val="00AB4E3B"/>
    <w:rsid w:val="00B33577"/>
    <w:rsid w:val="00B8648A"/>
    <w:rsid w:val="00BD17A2"/>
    <w:rsid w:val="00BF5536"/>
    <w:rsid w:val="00C859A2"/>
    <w:rsid w:val="00CA2485"/>
    <w:rsid w:val="00CA6616"/>
    <w:rsid w:val="00D031A5"/>
    <w:rsid w:val="00D11957"/>
    <w:rsid w:val="00D14A75"/>
    <w:rsid w:val="00D250A1"/>
    <w:rsid w:val="00D84566"/>
    <w:rsid w:val="00DF7B7B"/>
    <w:rsid w:val="00E24EBE"/>
    <w:rsid w:val="00E3756F"/>
    <w:rsid w:val="00ED0FD4"/>
    <w:rsid w:val="00F01356"/>
    <w:rsid w:val="00FA147F"/>
    <w:rsid w:val="00FE56FB"/>
    <w:rsid w:val="3E3C7C3A"/>
    <w:rsid w:val="6FA32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216</Words>
  <Characters>1298</Characters>
  <Lines>14</Lines>
  <Paragraphs>4</Paragraphs>
  <TotalTime>0</TotalTime>
  <ScaleCrop>false</ScaleCrop>
  <LinksUpToDate>false</LinksUpToDate>
  <CharactersWithSpaces>1478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2025-08-15T23:55:22Z</dcterms:modified>
  <dc:title>MEK1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D19D62767A764D52931C61C400ABD9A6_13</vt:lpwstr>
  </property>
</Properties>
</file>